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53C26241" w:rsidR="001F239E" w:rsidRPr="00EB77BF" w:rsidRDefault="001F239E" w:rsidP="00C07002">
      <w:pPr>
        <w:pStyle w:val="Odstavecseseznamem"/>
        <w:spacing w:after="0"/>
        <w:ind w:left="426"/>
        <w:jc w:val="center"/>
        <w:rPr>
          <w:rFonts w:cs="Calibri"/>
          <w:b/>
          <w:bCs/>
          <w:caps/>
          <w:sz w:val="24"/>
          <w:szCs w:val="24"/>
        </w:rPr>
      </w:pPr>
      <w:r w:rsidRPr="00EB77BF">
        <w:rPr>
          <w:rFonts w:cs="Calibri"/>
          <w:b/>
          <w:bCs/>
          <w:sz w:val="24"/>
          <w:szCs w:val="24"/>
        </w:rPr>
        <w:t>„</w:t>
      </w:r>
      <w:r w:rsidR="005D4B25">
        <w:rPr>
          <w:rFonts w:cs="Calibri"/>
          <w:b/>
          <w:bCs/>
          <w:sz w:val="24"/>
          <w:szCs w:val="24"/>
        </w:rPr>
        <w:t xml:space="preserve">Stavební úpravy v ulici Vrbnovská, sídliště </w:t>
      </w:r>
      <w:proofErr w:type="gramStart"/>
      <w:r w:rsidR="005D4B25">
        <w:rPr>
          <w:rFonts w:cs="Calibri"/>
          <w:b/>
          <w:bCs/>
          <w:sz w:val="24"/>
          <w:szCs w:val="24"/>
        </w:rPr>
        <w:t>Višňov</w:t>
      </w:r>
      <w:r w:rsidR="00123375">
        <w:rPr>
          <w:rFonts w:cs="Calibri"/>
          <w:b/>
          <w:bCs/>
          <w:sz w:val="24"/>
          <w:szCs w:val="24"/>
        </w:rPr>
        <w:t>ka</w:t>
      </w:r>
      <w:r w:rsidR="005D4B25">
        <w:rPr>
          <w:rFonts w:cs="Calibri"/>
          <w:b/>
          <w:bCs/>
          <w:sz w:val="24"/>
          <w:szCs w:val="24"/>
        </w:rPr>
        <w:t xml:space="preserve"> - Hořovice</w:t>
      </w:r>
      <w:proofErr w:type="gramEnd"/>
      <w:r w:rsidRPr="00EB77BF">
        <w:rPr>
          <w:rFonts w:cs="Calibri"/>
          <w:b/>
          <w:bCs/>
          <w:sz w:val="24"/>
          <w:szCs w:val="24"/>
        </w:rPr>
        <w:t>“</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proofErr w:type="gramStart"/>
      <w:r w:rsidRPr="004402F6">
        <w:rPr>
          <w:rFonts w:cs="Calibri"/>
          <w:sz w:val="24"/>
          <w:szCs w:val="24"/>
        </w:rPr>
        <w:t xml:space="preserve">DIČ:   </w:t>
      </w:r>
      <w:proofErr w:type="gramEnd"/>
      <w:r w:rsidRPr="004402F6">
        <w:rPr>
          <w:rFonts w:cs="Calibri"/>
          <w:sz w:val="24"/>
          <w:szCs w:val="24"/>
        </w:rPr>
        <w:t xml:space="preserve">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4D9B59EE"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005D4B25">
        <w:rPr>
          <w:rFonts w:cs="Calibri"/>
          <w:b/>
          <w:bCs/>
          <w:sz w:val="24"/>
          <w:szCs w:val="24"/>
        </w:rPr>
        <w:t xml:space="preserve">Stavební úpravy v ulici Vrbnovská, sídliště </w:t>
      </w:r>
      <w:proofErr w:type="gramStart"/>
      <w:r w:rsidR="005D4B25">
        <w:rPr>
          <w:rFonts w:cs="Calibri"/>
          <w:b/>
          <w:bCs/>
          <w:sz w:val="24"/>
          <w:szCs w:val="24"/>
        </w:rPr>
        <w:t>Višňov</w:t>
      </w:r>
      <w:r w:rsidR="00123375">
        <w:rPr>
          <w:rFonts w:cs="Calibri"/>
          <w:b/>
          <w:bCs/>
          <w:sz w:val="24"/>
          <w:szCs w:val="24"/>
        </w:rPr>
        <w:t>ka</w:t>
      </w:r>
      <w:r w:rsidR="005D4B25">
        <w:rPr>
          <w:rFonts w:cs="Calibri"/>
          <w:b/>
          <w:bCs/>
          <w:sz w:val="24"/>
          <w:szCs w:val="24"/>
        </w:rPr>
        <w:t xml:space="preserve"> - Hořovice</w:t>
      </w:r>
      <w:proofErr w:type="gramEnd"/>
      <w:r w:rsidR="005D4B25">
        <w:rPr>
          <w:rFonts w:cs="Calibri"/>
          <w:b/>
          <w:bCs/>
          <w:sz w:val="24"/>
          <w:szCs w:val="24"/>
        </w:rPr>
        <w:t xml:space="preserve"> </w:t>
      </w:r>
      <w:r w:rsidRPr="0062293A">
        <w:rPr>
          <w:rFonts w:cs="Calibri"/>
          <w:color w:val="000000"/>
          <w:sz w:val="24"/>
          <w:szCs w:val="24"/>
          <w:lang w:eastAsia="cs-CZ"/>
        </w:rPr>
        <w:t>(„</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09E030FF" w14:textId="1414245B" w:rsidR="001B54B5" w:rsidRPr="001B54B5" w:rsidRDefault="001F239E" w:rsidP="001B54B5">
      <w:pPr>
        <w:pStyle w:val="Odstavecseseznamem"/>
        <w:numPr>
          <w:ilvl w:val="1"/>
          <w:numId w:val="22"/>
        </w:numPr>
        <w:jc w:val="left"/>
        <w:rPr>
          <w:b/>
          <w:bCs/>
          <w:sz w:val="24"/>
          <w:szCs w:val="24"/>
        </w:rPr>
      </w:pPr>
      <w:bookmarkStart w:id="0" w:name="_Hlk139871777"/>
      <w:r w:rsidRPr="001B54B5">
        <w:rPr>
          <w:rFonts w:cs="Calibri"/>
          <w:sz w:val="24"/>
          <w:szCs w:val="24"/>
        </w:rPr>
        <w:t>Předmětem díla</w:t>
      </w:r>
      <w:r w:rsidR="005D4B25" w:rsidRPr="001B54B5">
        <w:rPr>
          <w:rFonts w:cs="Calibri"/>
          <w:sz w:val="24"/>
          <w:szCs w:val="24"/>
        </w:rPr>
        <w:t xml:space="preserve"> je změna dokončené stavby</w:t>
      </w:r>
      <w:r w:rsidR="007D570F" w:rsidRPr="001B54B5">
        <w:rPr>
          <w:rFonts w:cs="Calibri"/>
          <w:sz w:val="24"/>
          <w:szCs w:val="24"/>
        </w:rPr>
        <w:t>, jedná se o úpravu místních komunikací</w:t>
      </w:r>
      <w:r w:rsidR="005D4B25" w:rsidRPr="001B54B5">
        <w:rPr>
          <w:rFonts w:cs="Calibri"/>
          <w:sz w:val="24"/>
          <w:szCs w:val="24"/>
        </w:rPr>
        <w:t xml:space="preserve">. Ulice Vrbnovská je stávající místní sběrná komunikace s šířkou vozovky cca 8,00 – 8,10 m a přilehlými chodníky šířky 2,90 – 3,15 m. V řešeném úseku se nacházejí dvě křižovatky s ulicí Višňová, která vytváří spolu s ulicí Vrbnovská obslužný okružní systém. Ulice Vrbnovská i přilehlé chodníky jsou provedeny s asfaltovým krytem. Na rozhraní mezi vozovkou a přilehlými chodníky jsou realizovány betonové obrubníky ABO 2-15, na rozhraní chodníků a přilehlé zeleně jsou realizovány betonové obrubníky ABO 4-8. </w:t>
      </w:r>
      <w:r w:rsidR="00F73C33" w:rsidRPr="001B54B5">
        <w:rPr>
          <w:rFonts w:cs="Calibri"/>
          <w:sz w:val="24"/>
          <w:szCs w:val="24"/>
        </w:rPr>
        <w:t>V blízkosti přechodů je nově realizováno veřejné osvětlení vč. osvětlení samotných přechodů.</w:t>
      </w:r>
      <w:r w:rsidR="005D4B25" w:rsidRPr="001B54B5">
        <w:rPr>
          <w:rFonts w:cs="Calibri"/>
          <w:sz w:val="24"/>
          <w:szCs w:val="24"/>
        </w:rPr>
        <w:t xml:space="preserve"> Odvodnění komunikace je provedeno do stávajících uličních vpustí. Vozovka má dle zaměření střechovitý sklon, který se ale v místě křižovatek mění na sklon jednostranný. </w:t>
      </w:r>
      <w:bookmarkStart w:id="1" w:name="_Hlk139872542"/>
      <w:r w:rsidRPr="001B54B5">
        <w:rPr>
          <w:rFonts w:cs="Calibri"/>
          <w:sz w:val="24"/>
          <w:szCs w:val="24"/>
        </w:rPr>
        <w:t>Práce budou provedeny</w:t>
      </w:r>
      <w:r w:rsidRPr="001B54B5">
        <w:rPr>
          <w:rFonts w:cs="Calibri"/>
          <w:sz w:val="24"/>
          <w:szCs w:val="24"/>
          <w:lang w:eastAsia="cs-CZ"/>
        </w:rPr>
        <w:t xml:space="preserve"> dle projektové dokumentace</w:t>
      </w:r>
      <w:r w:rsidR="005D4B25" w:rsidRPr="001B54B5">
        <w:rPr>
          <w:rFonts w:cs="Calibri"/>
          <w:sz w:val="24"/>
          <w:szCs w:val="24"/>
          <w:lang w:eastAsia="cs-CZ"/>
        </w:rPr>
        <w:t xml:space="preserve"> </w:t>
      </w:r>
      <w:r w:rsidR="0005698C" w:rsidRPr="001B54B5">
        <w:rPr>
          <w:rFonts w:cs="Calibri"/>
          <w:sz w:val="24"/>
          <w:szCs w:val="24"/>
          <w:lang w:eastAsia="cs-CZ"/>
        </w:rPr>
        <w:t xml:space="preserve">ve stupni PDPS </w:t>
      </w:r>
      <w:r w:rsidRPr="001B54B5">
        <w:rPr>
          <w:rFonts w:cs="Calibri"/>
          <w:sz w:val="24"/>
          <w:szCs w:val="24"/>
          <w:lang w:eastAsia="cs-CZ"/>
        </w:rPr>
        <w:t xml:space="preserve">vypracované </w:t>
      </w:r>
      <w:r w:rsidR="00C972EF" w:rsidRPr="001B54B5">
        <w:rPr>
          <w:rFonts w:cs="Calibri"/>
          <w:sz w:val="24"/>
          <w:szCs w:val="24"/>
          <w:lang w:eastAsia="cs-CZ"/>
        </w:rPr>
        <w:t xml:space="preserve">Ing. Janem Hradilem v </w:t>
      </w:r>
      <w:r w:rsidR="007D570F" w:rsidRPr="001B54B5">
        <w:rPr>
          <w:rFonts w:cs="Calibri"/>
          <w:sz w:val="24"/>
          <w:szCs w:val="24"/>
          <w:lang w:eastAsia="cs-CZ"/>
        </w:rPr>
        <w:t>03/</w:t>
      </w:r>
      <w:r w:rsidRPr="001B54B5">
        <w:rPr>
          <w:rFonts w:cs="Calibri"/>
          <w:sz w:val="24"/>
          <w:szCs w:val="24"/>
          <w:lang w:eastAsia="cs-CZ"/>
        </w:rPr>
        <w:t>202</w:t>
      </w:r>
      <w:r w:rsidR="005D4B25" w:rsidRPr="001B54B5">
        <w:rPr>
          <w:rFonts w:cs="Calibri"/>
          <w:sz w:val="24"/>
          <w:szCs w:val="24"/>
          <w:lang w:eastAsia="cs-CZ"/>
        </w:rPr>
        <w:t>1</w:t>
      </w:r>
      <w:r w:rsidR="00C972EF" w:rsidRPr="001B54B5">
        <w:rPr>
          <w:rFonts w:cs="Calibri"/>
          <w:sz w:val="24"/>
          <w:szCs w:val="24"/>
          <w:lang w:eastAsia="cs-CZ"/>
        </w:rPr>
        <w:t>.</w:t>
      </w:r>
      <w:bookmarkEnd w:id="0"/>
      <w:bookmarkEnd w:id="1"/>
      <w:r w:rsidR="001B54B5" w:rsidRPr="001B54B5">
        <w:rPr>
          <w:rFonts w:cs="Calibri"/>
          <w:sz w:val="24"/>
          <w:szCs w:val="24"/>
          <w:lang w:eastAsia="cs-CZ"/>
        </w:rPr>
        <w:t xml:space="preserve"> </w:t>
      </w:r>
      <w:r w:rsidR="001B54B5" w:rsidRPr="001B54B5">
        <w:rPr>
          <w:rFonts w:cs="Calibri"/>
          <w:sz w:val="24"/>
          <w:szCs w:val="24"/>
        </w:rPr>
        <w:t>Dále bude provedena oprava povrchu vozovky v úseku mezi řešenými přechody.</w:t>
      </w:r>
    </w:p>
    <w:p w14:paraId="40372B49" w14:textId="78C46F04" w:rsidR="001F239E" w:rsidRPr="00C972EF" w:rsidRDefault="001F239E" w:rsidP="001B54B5">
      <w:pPr>
        <w:pStyle w:val="Odstavecseseznamem"/>
        <w:ind w:left="426"/>
        <w:rPr>
          <w:rFonts w:cs="Calibri"/>
          <w:b/>
          <w:sz w:val="24"/>
          <w:szCs w:val="24"/>
        </w:rPr>
      </w:pPr>
    </w:p>
    <w:p w14:paraId="7A4313A5" w14:textId="77777777" w:rsidR="00C972EF" w:rsidRPr="00C972EF" w:rsidRDefault="00C972EF" w:rsidP="00C972EF">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802EF8" w14:textId="77777777" w:rsidR="001F239E" w:rsidRPr="004402F6" w:rsidRDefault="001F239E"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3496A0AF" w14:textId="77777777" w:rsidR="001F239E" w:rsidRPr="004402F6" w:rsidRDefault="001F239E"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119F2315" w14:textId="77777777" w:rsidR="001F239E" w:rsidRPr="004402F6" w:rsidRDefault="001F239E"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2111976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zřízení a zajištění staveniště včetně napojení na inženýrské sítě,</w:t>
      </w:r>
    </w:p>
    <w:p w14:paraId="3AE900F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7D5C078"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7E4587CB"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4C776C88" w14:textId="341531E2"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likvidace, odvoz a uložení stavební suti na skládku včetně poplatku za uskladnění v souladu s ustanoveními zákona č. 5</w:t>
      </w:r>
      <w:r w:rsidR="00986527">
        <w:rPr>
          <w:rFonts w:cs="Calibri"/>
          <w:sz w:val="24"/>
          <w:szCs w:val="24"/>
        </w:rPr>
        <w:t>41</w:t>
      </w:r>
      <w:r w:rsidRPr="004402F6">
        <w:rPr>
          <w:rFonts w:cs="Calibri"/>
          <w:sz w:val="24"/>
          <w:szCs w:val="24"/>
        </w:rPr>
        <w:t>/20</w:t>
      </w:r>
      <w:r w:rsidR="00986527">
        <w:rPr>
          <w:rFonts w:cs="Calibri"/>
          <w:sz w:val="24"/>
          <w:szCs w:val="24"/>
        </w:rPr>
        <w:t>20</w:t>
      </w:r>
      <w:r w:rsidRPr="004402F6">
        <w:rPr>
          <w:rFonts w:cs="Calibri"/>
          <w:sz w:val="24"/>
          <w:szCs w:val="24"/>
        </w:rPr>
        <w:t xml:space="preserve"> Sb., o odpadech ve znění pozdějších předpisů,</w:t>
      </w:r>
    </w:p>
    <w:p w14:paraId="1C8B8BE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3083D9D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D49DA29"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25433FCC"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lastRenderedPageBreak/>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1FF333FA" w14:textId="77777777" w:rsidR="001F239E" w:rsidRPr="004402F6" w:rsidRDefault="001F239E" w:rsidP="00361B17">
      <w:pPr>
        <w:numPr>
          <w:ilvl w:val="0"/>
          <w:numId w:val="16"/>
        </w:numPr>
        <w:spacing w:after="0"/>
        <w:contextualSpacing/>
        <w:rPr>
          <w:rFonts w:cs="Calibri"/>
          <w:sz w:val="24"/>
          <w:szCs w:val="24"/>
        </w:rPr>
      </w:pPr>
      <w:r w:rsidRPr="004402F6">
        <w:rPr>
          <w:rFonts w:cs="Calibri"/>
          <w:sz w:val="24"/>
          <w:szCs w:val="24"/>
        </w:rPr>
        <w:t>fotodokumentace o průběhu stavebních prací (každé foto bude opatřeno popisem).</w:t>
      </w:r>
    </w:p>
    <w:p w14:paraId="501DC081" w14:textId="77777777" w:rsidR="001F239E" w:rsidRPr="004402F6" w:rsidRDefault="001F239E" w:rsidP="00361B17">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206F0808" w14:textId="77777777" w:rsidR="001F239E" w:rsidRPr="004402F6" w:rsidRDefault="001F239E"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5E93D559" w14:textId="5459E62D" w:rsidR="001F239E" w:rsidRPr="0076141C" w:rsidRDefault="001F239E" w:rsidP="00FC78BF">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sidR="00986527">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686CAB3E"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BF269A7"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DCBF660" w14:textId="77777777" w:rsidR="001F239E" w:rsidRPr="004402F6" w:rsidRDefault="001F239E" w:rsidP="005D116C">
      <w:pPr>
        <w:spacing w:after="0"/>
        <w:ind w:left="-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r>
      <w:r w:rsidRPr="004402F6">
        <w:rPr>
          <w:rFonts w:cs="Calibri"/>
          <w:sz w:val="24"/>
          <w:szCs w:val="24"/>
        </w:rPr>
        <w:lastRenderedPageBreak/>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paré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B2BCF"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w:t>
      </w:r>
      <w:r w:rsidRPr="004B2BCF">
        <w:rPr>
          <w:rFonts w:cs="Calibri"/>
          <w:sz w:val="24"/>
          <w:szCs w:val="24"/>
        </w:rPr>
        <w:t xml:space="preserve">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Pr="004B2BCF" w:rsidRDefault="001F239E" w:rsidP="005D116C">
      <w:pPr>
        <w:spacing w:after="0"/>
        <w:ind w:left="-6"/>
        <w:rPr>
          <w:rFonts w:cs="Calibri"/>
          <w:sz w:val="24"/>
          <w:szCs w:val="24"/>
        </w:rPr>
      </w:pPr>
    </w:p>
    <w:p w14:paraId="6E124E7F" w14:textId="77777777" w:rsidR="001F239E" w:rsidRPr="004B2BCF" w:rsidRDefault="001F239E" w:rsidP="005D116C">
      <w:pPr>
        <w:spacing w:after="0"/>
        <w:ind w:left="-6"/>
        <w:rPr>
          <w:rFonts w:cs="Calibri"/>
          <w:sz w:val="24"/>
          <w:szCs w:val="24"/>
        </w:rPr>
      </w:pPr>
    </w:p>
    <w:p w14:paraId="4F5A6143" w14:textId="77777777" w:rsidR="001F239E" w:rsidRPr="004B2BCF" w:rsidRDefault="001F239E" w:rsidP="00B21A88">
      <w:pPr>
        <w:pStyle w:val="Odstavecseseznamem"/>
        <w:numPr>
          <w:ilvl w:val="0"/>
          <w:numId w:val="26"/>
        </w:numPr>
        <w:spacing w:after="0" w:line="360" w:lineRule="auto"/>
        <w:jc w:val="center"/>
        <w:rPr>
          <w:rFonts w:cs="Calibri"/>
          <w:b/>
          <w:sz w:val="24"/>
          <w:szCs w:val="24"/>
        </w:rPr>
      </w:pPr>
      <w:r w:rsidRPr="004B2BCF">
        <w:rPr>
          <w:rFonts w:cs="Calibri"/>
          <w:b/>
          <w:sz w:val="24"/>
          <w:szCs w:val="24"/>
        </w:rPr>
        <w:t>MÍSTO A DOBA PLNĚNÍ</w:t>
      </w:r>
    </w:p>
    <w:p w14:paraId="59521C62" w14:textId="4BBDD7FF" w:rsidR="001F239E" w:rsidRPr="004B2BCF" w:rsidRDefault="001F239E" w:rsidP="00B21A88">
      <w:pPr>
        <w:pStyle w:val="Odstavecseseznamem"/>
        <w:numPr>
          <w:ilvl w:val="1"/>
          <w:numId w:val="26"/>
        </w:numPr>
        <w:spacing w:after="0"/>
        <w:ind w:left="426" w:hanging="426"/>
        <w:rPr>
          <w:rFonts w:cs="Calibri"/>
          <w:sz w:val="24"/>
          <w:szCs w:val="24"/>
        </w:rPr>
      </w:pPr>
      <w:bookmarkStart w:id="2" w:name="_Hlk139872690"/>
      <w:r w:rsidRPr="004B2BCF">
        <w:rPr>
          <w:rFonts w:cs="Calibri"/>
          <w:sz w:val="24"/>
          <w:szCs w:val="24"/>
        </w:rPr>
        <w:t xml:space="preserve">Místem plnění díla jsou pozemky p. č. </w:t>
      </w:r>
      <w:r w:rsidR="007D570F" w:rsidRPr="007D570F">
        <w:rPr>
          <w:rFonts w:cs="Calibri"/>
          <w:sz w:val="24"/>
          <w:szCs w:val="24"/>
        </w:rPr>
        <w:t>942/1, 47/1, 47/9, 47/10, 47/11, 66/6, 66/12, 66/13</w:t>
      </w:r>
      <w:r w:rsidR="00F0230E" w:rsidRPr="004B2BCF">
        <w:rPr>
          <w:rFonts w:cs="Calibri"/>
          <w:sz w:val="24"/>
          <w:szCs w:val="24"/>
        </w:rPr>
        <w:t xml:space="preserve"> </w:t>
      </w:r>
      <w:r w:rsidRPr="004B2BCF">
        <w:rPr>
          <w:rFonts w:cs="Calibri"/>
          <w:sz w:val="24"/>
          <w:szCs w:val="24"/>
        </w:rPr>
        <w:t>v</w:t>
      </w:r>
      <w:r w:rsidRPr="004B2BCF">
        <w:rPr>
          <w:rFonts w:cs="Calibri"/>
          <w:sz w:val="24"/>
          <w:szCs w:val="24"/>
          <w:lang w:eastAsia="cs-CZ"/>
        </w:rPr>
        <w:t xml:space="preserve"> k. ú. </w:t>
      </w:r>
      <w:r w:rsidR="007D570F">
        <w:rPr>
          <w:rFonts w:cs="Calibri"/>
          <w:sz w:val="24"/>
          <w:szCs w:val="24"/>
          <w:lang w:eastAsia="cs-CZ"/>
        </w:rPr>
        <w:t>Velká Víska</w:t>
      </w:r>
      <w:r w:rsidR="00BC2003">
        <w:rPr>
          <w:rFonts w:cs="Calibri"/>
          <w:sz w:val="24"/>
          <w:szCs w:val="24"/>
          <w:lang w:eastAsia="cs-CZ"/>
        </w:rPr>
        <w:t>, obec Hořovice</w:t>
      </w:r>
      <w:r w:rsidRPr="004B2BCF">
        <w:rPr>
          <w:rFonts w:cs="Calibri"/>
          <w:sz w:val="24"/>
          <w:szCs w:val="24"/>
          <w:lang w:eastAsia="cs-CZ"/>
        </w:rPr>
        <w:t>.</w:t>
      </w:r>
    </w:p>
    <w:bookmarkEnd w:id="2"/>
    <w:p w14:paraId="3E17BBA9" w14:textId="77777777" w:rsidR="001F239E" w:rsidRPr="00E846DD" w:rsidRDefault="001F239E" w:rsidP="00B21A88">
      <w:pPr>
        <w:pStyle w:val="Odstavecseseznamem"/>
        <w:numPr>
          <w:ilvl w:val="1"/>
          <w:numId w:val="26"/>
        </w:numPr>
        <w:spacing w:after="0"/>
        <w:ind w:left="426" w:hanging="426"/>
        <w:rPr>
          <w:rFonts w:cs="Calibri"/>
          <w:sz w:val="24"/>
          <w:szCs w:val="24"/>
        </w:rPr>
      </w:pPr>
      <w:r w:rsidRPr="004B2BCF">
        <w:rPr>
          <w:rFonts w:cs="Calibri"/>
          <w:sz w:val="24"/>
          <w:szCs w:val="24"/>
        </w:rPr>
        <w:t xml:space="preserve">Zhotovitel se zavazuje provést dílo ve sjednané době v termínu určeným </w:t>
      </w:r>
      <w:r w:rsidRPr="00E846DD">
        <w:rPr>
          <w:rFonts w:cs="Calibri"/>
          <w:sz w:val="24"/>
          <w:szCs w:val="24"/>
        </w:rPr>
        <w:t>objednatelem:</w:t>
      </w:r>
    </w:p>
    <w:p w14:paraId="2F8716FD" w14:textId="27D6565D" w:rsidR="001F239E" w:rsidRPr="004B2BCF" w:rsidRDefault="001F239E" w:rsidP="006E6B74">
      <w:pPr>
        <w:spacing w:after="0"/>
        <w:ind w:left="426"/>
        <w:contextualSpacing/>
        <w:rPr>
          <w:rFonts w:cs="Calibri"/>
          <w:sz w:val="24"/>
          <w:szCs w:val="24"/>
        </w:rPr>
      </w:pPr>
      <w:r w:rsidRPr="00E846DD">
        <w:rPr>
          <w:rFonts w:cs="Calibri"/>
          <w:b/>
          <w:sz w:val="24"/>
          <w:szCs w:val="24"/>
        </w:rPr>
        <w:lastRenderedPageBreak/>
        <w:t xml:space="preserve">Zahájení díla: </w:t>
      </w:r>
      <w:r w:rsidRPr="00E846DD">
        <w:rPr>
          <w:rFonts w:cs="Calibri"/>
          <w:sz w:val="24"/>
          <w:szCs w:val="24"/>
        </w:rPr>
        <w:t xml:space="preserve">den, kdy dojde k protokolárnímu předání staveniště, předpoklad je </w:t>
      </w:r>
      <w:r w:rsidR="007D570F" w:rsidRPr="00E846DD">
        <w:rPr>
          <w:rFonts w:cs="Calibri"/>
          <w:sz w:val="24"/>
          <w:szCs w:val="24"/>
        </w:rPr>
        <w:t>červenec</w:t>
      </w:r>
      <w:r w:rsidRPr="00E846DD">
        <w:rPr>
          <w:rFonts w:cs="Calibri"/>
          <w:sz w:val="24"/>
          <w:szCs w:val="24"/>
        </w:rPr>
        <w:t xml:space="preserve"> 2025, pokud</w:t>
      </w:r>
      <w:r w:rsidRPr="004B2BCF">
        <w:rPr>
          <w:rFonts w:cs="Calibri"/>
          <w:sz w:val="24"/>
          <w:szCs w:val="24"/>
        </w:rPr>
        <w:t xml:space="preserve"> se smluvní strany nedohodnou jinak.</w:t>
      </w:r>
    </w:p>
    <w:p w14:paraId="6C89C485" w14:textId="3493704A" w:rsidR="001F239E" w:rsidRPr="004B2BCF" w:rsidRDefault="001F239E" w:rsidP="006E6B74">
      <w:pPr>
        <w:spacing w:after="0"/>
        <w:ind w:left="426"/>
        <w:contextualSpacing/>
        <w:rPr>
          <w:rFonts w:cs="Calibri"/>
          <w:sz w:val="24"/>
          <w:szCs w:val="24"/>
        </w:rPr>
      </w:pPr>
      <w:r w:rsidRPr="004B2BCF">
        <w:rPr>
          <w:rFonts w:cs="Calibri"/>
          <w:b/>
          <w:sz w:val="24"/>
          <w:szCs w:val="24"/>
        </w:rPr>
        <w:t xml:space="preserve">Dokončení díla a předání </w:t>
      </w:r>
      <w:r w:rsidRPr="00E846DD">
        <w:rPr>
          <w:rFonts w:cs="Calibri"/>
          <w:b/>
          <w:sz w:val="24"/>
          <w:szCs w:val="24"/>
        </w:rPr>
        <w:t>díla objednateli:</w:t>
      </w:r>
      <w:r w:rsidRPr="00E846DD">
        <w:rPr>
          <w:rFonts w:cs="Calibri"/>
          <w:sz w:val="24"/>
          <w:szCs w:val="24"/>
        </w:rPr>
        <w:t xml:space="preserve"> nejpozději do 3</w:t>
      </w:r>
      <w:r w:rsidR="008724F1" w:rsidRPr="00E846DD">
        <w:rPr>
          <w:rFonts w:cs="Calibri"/>
          <w:sz w:val="24"/>
          <w:szCs w:val="24"/>
        </w:rPr>
        <w:t>0.11</w:t>
      </w:r>
      <w:r w:rsidRPr="00E846DD">
        <w:rPr>
          <w:rFonts w:cs="Calibri"/>
          <w:sz w:val="24"/>
          <w:szCs w:val="24"/>
        </w:rPr>
        <w:t>.</w:t>
      </w:r>
      <w:r w:rsidR="008724F1" w:rsidRPr="00E846DD">
        <w:rPr>
          <w:rFonts w:cs="Calibri"/>
          <w:sz w:val="24"/>
          <w:szCs w:val="24"/>
        </w:rPr>
        <w:t>2</w:t>
      </w:r>
      <w:r w:rsidRPr="00E846DD">
        <w:rPr>
          <w:rFonts w:cs="Calibri"/>
          <w:sz w:val="24"/>
          <w:szCs w:val="24"/>
        </w:rPr>
        <w:t>025 (po podpisu</w:t>
      </w:r>
      <w:r w:rsidRPr="004B2BCF">
        <w:rPr>
          <w:rFonts w:cs="Calibri"/>
          <w:sz w:val="24"/>
          <w:szCs w:val="24"/>
        </w:rPr>
        <w:t xml:space="preserve"> závěrečného protokolu o předání a převzetí díla).</w:t>
      </w:r>
    </w:p>
    <w:p w14:paraId="7C450FA2" w14:textId="77777777" w:rsidR="001F239E" w:rsidRPr="004B2BCF" w:rsidRDefault="001F239E" w:rsidP="00DB7C8C">
      <w:pPr>
        <w:pStyle w:val="Odstavecseseznamem"/>
        <w:numPr>
          <w:ilvl w:val="1"/>
          <w:numId w:val="26"/>
        </w:numPr>
        <w:spacing w:after="0"/>
        <w:ind w:left="426" w:hanging="426"/>
        <w:rPr>
          <w:rFonts w:cs="Calibri"/>
          <w:sz w:val="24"/>
          <w:szCs w:val="24"/>
        </w:rPr>
      </w:pPr>
      <w:r w:rsidRPr="004B2BCF">
        <w:rPr>
          <w:rFonts w:cs="Calibri"/>
          <w:sz w:val="24"/>
          <w:szCs w:val="24"/>
        </w:rPr>
        <w:t>Dřívější plnění je možné.</w:t>
      </w:r>
    </w:p>
    <w:p w14:paraId="0075BAA8" w14:textId="77777777" w:rsidR="001F239E" w:rsidRPr="004B2BCF" w:rsidRDefault="001F239E" w:rsidP="00A56FA6">
      <w:pPr>
        <w:pStyle w:val="Odstavecseseznamem"/>
        <w:spacing w:after="0"/>
        <w:ind w:left="426"/>
        <w:rPr>
          <w:rFonts w:cs="Calibri"/>
          <w:sz w:val="24"/>
          <w:szCs w:val="24"/>
        </w:rPr>
      </w:pPr>
    </w:p>
    <w:p w14:paraId="3F867BCC" w14:textId="77777777" w:rsidR="001F239E" w:rsidRPr="004B2BCF" w:rsidRDefault="001F239E" w:rsidP="00361B17">
      <w:pPr>
        <w:pStyle w:val="Odstavecseseznamem"/>
        <w:numPr>
          <w:ilvl w:val="0"/>
          <w:numId w:val="26"/>
        </w:numPr>
        <w:spacing w:line="360" w:lineRule="auto"/>
        <w:jc w:val="center"/>
        <w:rPr>
          <w:rFonts w:cs="Calibri"/>
          <w:b/>
          <w:sz w:val="24"/>
          <w:szCs w:val="24"/>
        </w:rPr>
      </w:pPr>
      <w:r w:rsidRPr="004B2BCF">
        <w:rPr>
          <w:rFonts w:cs="Calibri"/>
          <w:b/>
          <w:sz w:val="24"/>
          <w:szCs w:val="24"/>
        </w:rPr>
        <w:t>VLASTNICKÉ PRÁVO</w:t>
      </w:r>
    </w:p>
    <w:p w14:paraId="254826DD"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Vlastnické právo k předmětu díla nabývá objednatel.</w:t>
      </w:r>
    </w:p>
    <w:p w14:paraId="5C07C4D9"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Od okamžiku předání staveniště zhotoviteli až do okamžiku podpisu protokolu </w:t>
      </w:r>
      <w:r w:rsidRPr="004B2BCF">
        <w:rPr>
          <w:rFonts w:cs="Calibri"/>
          <w:sz w:val="24"/>
          <w:szCs w:val="24"/>
        </w:rPr>
        <w:br/>
        <w:t xml:space="preserve">o předání dokončeného díla objednateli a o odstranění všech případných vad </w:t>
      </w:r>
      <w:r w:rsidRPr="004B2BCF">
        <w:rPr>
          <w:rFonts w:cs="Calibri"/>
          <w:sz w:val="24"/>
          <w:szCs w:val="24"/>
        </w:rPr>
        <w:br/>
        <w:t>a nedodělků nese nebezpečí škody na věci, která je předmětem díla, zhotovitel.</w:t>
      </w:r>
    </w:p>
    <w:p w14:paraId="3117AD7F" w14:textId="77777777" w:rsidR="001F239E" w:rsidRPr="004B2BCF" w:rsidRDefault="001F239E" w:rsidP="00AE7E33">
      <w:pPr>
        <w:spacing w:after="0"/>
        <w:ind w:left="-6"/>
        <w:rPr>
          <w:rFonts w:cs="Calibri"/>
          <w:sz w:val="24"/>
          <w:szCs w:val="24"/>
        </w:rPr>
      </w:pPr>
    </w:p>
    <w:p w14:paraId="7467B3DB" w14:textId="77777777" w:rsidR="001F239E" w:rsidRPr="004B2BCF" w:rsidRDefault="001F239E" w:rsidP="00DB7C8C">
      <w:pPr>
        <w:pStyle w:val="Odstavecseseznamem"/>
        <w:numPr>
          <w:ilvl w:val="0"/>
          <w:numId w:val="26"/>
        </w:numPr>
        <w:spacing w:line="360" w:lineRule="auto"/>
        <w:jc w:val="center"/>
        <w:rPr>
          <w:rFonts w:cs="Calibri"/>
          <w:b/>
          <w:sz w:val="24"/>
          <w:szCs w:val="24"/>
        </w:rPr>
      </w:pPr>
      <w:r w:rsidRPr="004B2BCF">
        <w:rPr>
          <w:rFonts w:cs="Calibri"/>
          <w:b/>
          <w:sz w:val="24"/>
          <w:szCs w:val="24"/>
        </w:rPr>
        <w:t>PŘEDÁNÍ A PŘEVZETÍ DÍLA</w:t>
      </w:r>
    </w:p>
    <w:p w14:paraId="496BC6C7"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Předání a převzetí díla proběhne nejpozději v den dokončení prováděného díla v každé jedné ulici. Zhotovitel písemně vyzve objednatele k převzetí provedeného díla, nejpozději pět pracovních dnů před předáním a převzetím díla.</w:t>
      </w:r>
    </w:p>
    <w:p w14:paraId="46B5A1A0"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O předání provedeného díla zhotovitelem a převzetí provedeného díla objednatelem sepíší smluvní strany této smlouvy předávací protokol, který bude obsahovat i případné výhrady objednatele.</w:t>
      </w:r>
    </w:p>
    <w:p w14:paraId="41064F17" w14:textId="7794FE05"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Dílo bude zhotovitelem předané a objednatelem převzaté i v případě, že </w:t>
      </w:r>
      <w:r w:rsidRPr="004B2BCF">
        <w:rPr>
          <w:rFonts w:cs="Calibri"/>
          <w:sz w:val="24"/>
          <w:szCs w:val="24"/>
        </w:rPr>
        <w:br/>
        <w:t xml:space="preserve">v protokole o předání a převzetí budou uvedeny ojedinělé drobné vady </w:t>
      </w:r>
      <w:r w:rsidRPr="004B2BCF">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sidR="00986527">
        <w:rPr>
          <w:rFonts w:cs="Calibri"/>
          <w:sz w:val="24"/>
          <w:szCs w:val="24"/>
        </w:rPr>
        <w:t>drobné</w:t>
      </w:r>
      <w:r w:rsidRPr="004B2BCF">
        <w:rPr>
          <w:rFonts w:cs="Calibri"/>
          <w:sz w:val="24"/>
          <w:szCs w:val="24"/>
        </w:rPr>
        <w:t xml:space="preserve"> vady a nedodělky musí být uvedeny v protokole o předání a převzetí díla s určením způsobu a termínu jejich odstranění. V případě, že nedojde k odstranění těchto vad způsobem </w:t>
      </w:r>
      <w:r w:rsidRPr="004B2BCF">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2A1508A3" w14:textId="187FE14E"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color w:val="FF0000"/>
          <w:sz w:val="24"/>
          <w:szCs w:val="24"/>
        </w:rPr>
        <w:t xml:space="preserve"> </w:t>
      </w:r>
      <w:r w:rsidRPr="004B2BCF">
        <w:rPr>
          <w:rFonts w:cs="Calibri"/>
          <w:sz w:val="24"/>
          <w:szCs w:val="24"/>
        </w:rPr>
        <w:t xml:space="preserve">Vadou se při tom rozumí odchylka v kvalitě a parametrech díla, stanovených </w:t>
      </w:r>
      <w:r w:rsidR="00986527">
        <w:rPr>
          <w:rFonts w:cs="Calibri"/>
          <w:sz w:val="24"/>
          <w:szCs w:val="24"/>
        </w:rPr>
        <w:t>projektovou</w:t>
      </w:r>
      <w:r w:rsidRPr="004B2BCF">
        <w:rPr>
          <w:rFonts w:cs="Calibri"/>
          <w:sz w:val="24"/>
          <w:szCs w:val="24"/>
        </w:rPr>
        <w:t xml:space="preserve"> dokumentací, touto smlouvou a obecně závaznými předpisy.</w:t>
      </w:r>
    </w:p>
    <w:p w14:paraId="03F9228B" w14:textId="77777777" w:rsidR="001F239E" w:rsidRPr="004B2BCF" w:rsidRDefault="001F239E" w:rsidP="0096298C">
      <w:pPr>
        <w:pStyle w:val="Styl1"/>
        <w:numPr>
          <w:ilvl w:val="1"/>
          <w:numId w:val="26"/>
        </w:numPr>
        <w:spacing w:after="0"/>
        <w:ind w:left="426" w:hanging="426"/>
        <w:rPr>
          <w:rFonts w:ascii="Calibri" w:hAnsi="Calibri" w:cs="Calibri"/>
          <w:szCs w:val="24"/>
        </w:rPr>
      </w:pPr>
      <w:r w:rsidRPr="004B2BCF">
        <w:rPr>
          <w:rFonts w:ascii="Calibri" w:hAnsi="Calibri" w:cs="Calibri"/>
          <w:szCs w:val="24"/>
        </w:rPr>
        <w:t>Nedodělkem se rozumí nedokončená práce oproti zadání.</w:t>
      </w:r>
    </w:p>
    <w:p w14:paraId="07AEF35C"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Současně s dílem je zhotovitel povinen předat objednateli případné dokumenty, plány a jiné listiny, které zhotovitel získal nebo měl získat v souvislosti s dílem </w:t>
      </w:r>
      <w:r w:rsidRPr="004B2BCF">
        <w:rPr>
          <w:rFonts w:cs="Calibri"/>
          <w:sz w:val="24"/>
          <w:szCs w:val="24"/>
        </w:rPr>
        <w:br/>
        <w:t>či jeho provedením.</w:t>
      </w:r>
    </w:p>
    <w:p w14:paraId="5DBAC120" w14:textId="77777777" w:rsidR="001F239E" w:rsidRPr="004B2BCF" w:rsidRDefault="001F239E" w:rsidP="00725839">
      <w:pPr>
        <w:spacing w:after="0"/>
        <w:ind w:left="426" w:hanging="432"/>
        <w:rPr>
          <w:rFonts w:cs="Calibri"/>
          <w:sz w:val="24"/>
          <w:szCs w:val="24"/>
        </w:rPr>
      </w:pPr>
    </w:p>
    <w:p w14:paraId="608FC503" w14:textId="77777777" w:rsidR="001F239E" w:rsidRPr="00E846DD" w:rsidRDefault="001F239E" w:rsidP="00DB7C8C">
      <w:pPr>
        <w:pStyle w:val="Odstavecseseznamem"/>
        <w:numPr>
          <w:ilvl w:val="0"/>
          <w:numId w:val="26"/>
        </w:numPr>
        <w:spacing w:after="0" w:line="360" w:lineRule="auto"/>
        <w:ind w:left="426" w:hanging="432"/>
        <w:jc w:val="center"/>
        <w:rPr>
          <w:rFonts w:cs="Calibri"/>
          <w:b/>
          <w:sz w:val="24"/>
          <w:szCs w:val="24"/>
        </w:rPr>
      </w:pPr>
      <w:r w:rsidRPr="00E846DD">
        <w:rPr>
          <w:rFonts w:cs="Calibri"/>
          <w:b/>
          <w:sz w:val="24"/>
          <w:szCs w:val="24"/>
        </w:rPr>
        <w:t>ZÁRUČNÍ DOBA</w:t>
      </w:r>
    </w:p>
    <w:p w14:paraId="0685DC82" w14:textId="77777777" w:rsidR="001F239E" w:rsidRPr="00E846DD" w:rsidRDefault="001F239E" w:rsidP="0096298C">
      <w:pPr>
        <w:pStyle w:val="Odstavecseseznamem"/>
        <w:numPr>
          <w:ilvl w:val="1"/>
          <w:numId w:val="26"/>
        </w:numPr>
        <w:spacing w:before="180" w:after="0"/>
        <w:ind w:left="426" w:hanging="426"/>
        <w:rPr>
          <w:rFonts w:cs="Calibri"/>
          <w:sz w:val="24"/>
          <w:szCs w:val="24"/>
        </w:rPr>
      </w:pPr>
      <w:r w:rsidRPr="00E846DD">
        <w:rPr>
          <w:rFonts w:cs="Calibri"/>
          <w:sz w:val="24"/>
          <w:szCs w:val="24"/>
        </w:rPr>
        <w:t xml:space="preserve">Záruční doba za dílo činí </w:t>
      </w:r>
      <w:r w:rsidRPr="00E846DD">
        <w:rPr>
          <w:rFonts w:cs="Calibri"/>
          <w:b/>
          <w:sz w:val="24"/>
          <w:szCs w:val="24"/>
        </w:rPr>
        <w:t xml:space="preserve">60 měsíců </w:t>
      </w:r>
      <w:r w:rsidRPr="00E846DD">
        <w:rPr>
          <w:rFonts w:cs="Calibri"/>
          <w:sz w:val="24"/>
          <w:szCs w:val="24"/>
        </w:rPr>
        <w:t xml:space="preserve">a začíná dnem převzetí hotového díla objednatelem. </w:t>
      </w:r>
    </w:p>
    <w:p w14:paraId="58692797" w14:textId="77777777" w:rsidR="001F239E" w:rsidRPr="00E846DD" w:rsidRDefault="001F239E" w:rsidP="0096298C">
      <w:pPr>
        <w:pStyle w:val="Odstavecseseznamem"/>
        <w:numPr>
          <w:ilvl w:val="1"/>
          <w:numId w:val="26"/>
        </w:numPr>
        <w:spacing w:after="0"/>
        <w:ind w:left="426" w:hanging="426"/>
        <w:rPr>
          <w:rFonts w:cs="Calibri"/>
          <w:sz w:val="24"/>
          <w:szCs w:val="24"/>
        </w:rPr>
      </w:pPr>
      <w:r w:rsidRPr="00E846DD">
        <w:rPr>
          <w:rFonts w:cs="Calibri"/>
          <w:sz w:val="24"/>
          <w:szCs w:val="24"/>
        </w:rPr>
        <w:t>Zhotovitel neodpovídá za vady, které se projeví v průběhu záruční lhůty a byly způsobeny živelnými událostmi.</w:t>
      </w:r>
    </w:p>
    <w:p w14:paraId="5520A6D1"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Objednatel je oprávněn reklamovat ve výše uvedené záruční době vady díla </w:t>
      </w:r>
      <w:r w:rsidRPr="004B2BCF">
        <w:rPr>
          <w:rFonts w:cs="Calibri"/>
          <w:sz w:val="24"/>
          <w:szCs w:val="24"/>
        </w:rPr>
        <w:br/>
        <w:t xml:space="preserve">u zhotovitele, a to písemnou formou. V reklamaci musí být popsána vada díla, nebo </w:t>
      </w:r>
      <w:r w:rsidRPr="004B2BCF">
        <w:rPr>
          <w:rFonts w:cs="Calibri"/>
          <w:sz w:val="24"/>
          <w:szCs w:val="24"/>
        </w:rPr>
        <w:lastRenderedPageBreak/>
        <w:t xml:space="preserve">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0AC8D65"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9.4. </w:t>
      </w:r>
      <w:r w:rsidRPr="004B2BCF">
        <w:rPr>
          <w:rFonts w:ascii="Calibri" w:hAnsi="Calibri" w:cs="Calibri"/>
          <w:sz w:val="24"/>
          <w:szCs w:val="24"/>
        </w:rPr>
        <w:tab/>
        <w:t xml:space="preserve">Zhotovitel se zavazuje bez zbytečného odkladu, nejpozději však do 48 hodin </w:t>
      </w:r>
      <w:r w:rsidRPr="004B2BCF">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56B943FE"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9.5. </w:t>
      </w:r>
      <w:r w:rsidRPr="004B2BCF">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B2BCF">
        <w:rPr>
          <w:rFonts w:ascii="Calibri" w:hAnsi="Calibri" w:cs="Calibri"/>
          <w:i/>
          <w:sz w:val="24"/>
          <w:szCs w:val="24"/>
        </w:rPr>
        <w:t>.</w:t>
      </w:r>
    </w:p>
    <w:p w14:paraId="1C723B1F" w14:textId="77777777" w:rsidR="001F239E" w:rsidRPr="004B2BCF" w:rsidRDefault="001F239E" w:rsidP="0096298C">
      <w:pPr>
        <w:pStyle w:val="BodyText21"/>
        <w:widowControl/>
        <w:ind w:left="426" w:hanging="426"/>
        <w:rPr>
          <w:rFonts w:ascii="Calibri" w:hAnsi="Calibri" w:cs="Calibri"/>
          <w:sz w:val="24"/>
          <w:szCs w:val="24"/>
        </w:rPr>
      </w:pPr>
      <w:r w:rsidRPr="004B2BCF">
        <w:rPr>
          <w:rFonts w:ascii="Calibri" w:hAnsi="Calibri" w:cs="Calibri"/>
          <w:sz w:val="24"/>
          <w:szCs w:val="24"/>
        </w:rPr>
        <w:t xml:space="preserve">9.6. Je-li zřejmé, že zhotovitel reklamované vady nebo nedodělky díla či jeho části </w:t>
      </w:r>
      <w:r w:rsidRPr="004B2BCF">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B2BCF">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6552D18D" w14:textId="77777777" w:rsidR="001F239E" w:rsidRPr="004B2BCF" w:rsidRDefault="001F239E" w:rsidP="00725839">
      <w:pPr>
        <w:spacing w:after="0"/>
        <w:ind w:left="-6"/>
        <w:rPr>
          <w:rFonts w:cs="Calibri"/>
          <w:color w:val="FF0000"/>
          <w:sz w:val="24"/>
          <w:szCs w:val="24"/>
        </w:rPr>
      </w:pPr>
    </w:p>
    <w:p w14:paraId="353DFE64" w14:textId="77777777" w:rsidR="001F239E" w:rsidRPr="004B2BCF" w:rsidRDefault="001F239E" w:rsidP="00FC28A7">
      <w:pPr>
        <w:pStyle w:val="Odstavecseseznamem"/>
        <w:numPr>
          <w:ilvl w:val="0"/>
          <w:numId w:val="26"/>
        </w:numPr>
        <w:spacing w:line="360" w:lineRule="auto"/>
        <w:jc w:val="center"/>
        <w:rPr>
          <w:rFonts w:cs="Calibri"/>
          <w:b/>
          <w:sz w:val="24"/>
          <w:szCs w:val="24"/>
        </w:rPr>
      </w:pPr>
      <w:r w:rsidRPr="004B2BCF">
        <w:rPr>
          <w:rFonts w:cs="Calibri"/>
          <w:b/>
          <w:sz w:val="24"/>
          <w:szCs w:val="24"/>
        </w:rPr>
        <w:t>POVINNOSTI ZHOTOVITELE</w:t>
      </w:r>
    </w:p>
    <w:p w14:paraId="265518F2"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provést dílo v souladu s touto smlouvou.</w:t>
      </w:r>
    </w:p>
    <w:p w14:paraId="29AAD4DB"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na vyžádání objednatele prokázat objednateli skutečný stav prováděného díla.</w:t>
      </w:r>
    </w:p>
    <w:p w14:paraId="19B4A057"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zajistit a financovat také veškeré případné subdodavatelské práce a nese za ně odpovědnost a záruku v plném rozsahu dle této smlouvy.</w:t>
      </w:r>
    </w:p>
    <w:p w14:paraId="4177E7B9"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zamezit přístupu všech nepovolaných osob na staveniště.</w:t>
      </w:r>
    </w:p>
    <w:p w14:paraId="30016DF0"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Stavební práce budou v obydlené městské části Hořovic. Z tohoto důvodu je zhotovitel je povinen zajistit každodenní úklid staveniště, bezpečný transport materiálů a ochranu proti hluku, prachu a znečištění.</w:t>
      </w:r>
    </w:p>
    <w:p w14:paraId="41E35FD6"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4AE071CE"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t xml:space="preserve">Zhotovitel se zavazuje, že kontrola zhotovitelem prováděných prací, které budou dalším postupem zakryty, bude prováděna formou zápisu do stavebního deníku </w:t>
      </w:r>
      <w:r w:rsidRPr="004B2BCF">
        <w:rPr>
          <w:rFonts w:cs="Calibri"/>
          <w:sz w:val="24"/>
          <w:szCs w:val="24"/>
        </w:rPr>
        <w:br/>
        <w:t xml:space="preserve">a zároveň na základě elektronické výzvy, podané odpovědnému zástupci objednatele min. 3 pracovní dny předem.  </w:t>
      </w:r>
    </w:p>
    <w:p w14:paraId="1F7AB63E"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41AE2A29"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 xml:space="preserve">Zhotovitel bere na vědomí, že se podpisem této smlouvy stává, v souladu s ustanovením § 2 písm. e) zákona č.  320/2001 Sb., o finanční kontrole ve veřejné </w:t>
      </w:r>
      <w:r w:rsidRPr="004B2BCF">
        <w:rPr>
          <w:rFonts w:cs="Calibri"/>
          <w:bCs/>
          <w:sz w:val="24"/>
          <w:szCs w:val="24"/>
        </w:rPr>
        <w:lastRenderedPageBreak/>
        <w:t>správě a o změně některých zákonů, ve znění pozdějších předpisů, osobou povinnou spolupůsobit při výkonu finanční kontroly prováděné v souvislosti s úhradou zboží nebo služeb z veřejných výdajů nebo z veřejné finanční podpory.</w:t>
      </w:r>
    </w:p>
    <w:p w14:paraId="5194453A"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4030B636"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je povinen udržovat pořádek na staveništi a v prostorách dotčených stavebními úpravami, odstraňovat na své náklady odpady a nečistoty, vzniklé s prováděním díla.</w:t>
      </w:r>
      <w:r w:rsidRPr="004B2BCF">
        <w:rPr>
          <w:rFonts w:cs="Calibri"/>
          <w:sz w:val="24"/>
          <w:szCs w:val="24"/>
        </w:rPr>
        <w:t xml:space="preserve"> </w:t>
      </w:r>
      <w:r w:rsidRPr="004B2BCF">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27CAFDED" w14:textId="48445D7E" w:rsidR="001F239E" w:rsidRPr="0076141C" w:rsidRDefault="001F239E" w:rsidP="00FC7D39">
      <w:pPr>
        <w:pStyle w:val="Odstavecseseznamem"/>
        <w:numPr>
          <w:ilvl w:val="1"/>
          <w:numId w:val="26"/>
        </w:numPr>
        <w:tabs>
          <w:tab w:val="left" w:pos="567"/>
        </w:tabs>
        <w:ind w:left="426" w:hanging="568"/>
        <w:rPr>
          <w:rFonts w:cs="Calibri"/>
          <w:sz w:val="24"/>
          <w:szCs w:val="24"/>
        </w:rPr>
      </w:pPr>
      <w:r w:rsidRPr="004B2BCF">
        <w:rPr>
          <w:rFonts w:cs="Calibri"/>
          <w:sz w:val="24"/>
          <w:szCs w:val="24"/>
        </w:rPr>
        <w:t xml:space="preserve">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 a to </w:t>
      </w:r>
      <w:r w:rsidRPr="00E846DD">
        <w:rPr>
          <w:rFonts w:cs="Calibri"/>
          <w:sz w:val="24"/>
          <w:szCs w:val="24"/>
        </w:rPr>
        <w:t xml:space="preserve">do výše </w:t>
      </w:r>
      <w:r w:rsidR="00A900FC">
        <w:rPr>
          <w:rFonts w:cs="Calibri"/>
          <w:sz w:val="24"/>
          <w:szCs w:val="24"/>
        </w:rPr>
        <w:t>6</w:t>
      </w:r>
      <w:r w:rsidRPr="00E846DD">
        <w:rPr>
          <w:rFonts w:cs="Calibri"/>
          <w:sz w:val="24"/>
          <w:szCs w:val="24"/>
        </w:rPr>
        <w:t xml:space="preserve"> mil. Kč.</w:t>
      </w:r>
      <w:r w:rsidRPr="004B2BCF">
        <w:rPr>
          <w:rFonts w:cs="Calibri"/>
          <w:sz w:val="24"/>
          <w:szCs w:val="24"/>
        </w:rPr>
        <w:t xml:space="preserve"> Zhotovitel se zavazuje, že bude po celou dobu stavby takto</w:t>
      </w:r>
      <w:r w:rsidRPr="0076141C">
        <w:rPr>
          <w:rFonts w:cs="Calibri"/>
          <w:sz w:val="24"/>
          <w:szCs w:val="24"/>
        </w:rPr>
        <w:t xml:space="preserve"> pojištěn. Zhotovitel předloží objednateli kopie obou pojistných smluv do jednoho týdne od podpisu této smlouvy.</w:t>
      </w:r>
    </w:p>
    <w:p w14:paraId="317C2B70" w14:textId="77777777" w:rsidR="001F239E" w:rsidRPr="0076141C" w:rsidRDefault="001F239E" w:rsidP="002100E6">
      <w:pPr>
        <w:pStyle w:val="Odstavecseseznamem"/>
        <w:spacing w:after="0"/>
        <w:ind w:left="426"/>
        <w:rPr>
          <w:rFonts w:cs="Calibri"/>
          <w:sz w:val="24"/>
          <w:szCs w:val="24"/>
        </w:rPr>
      </w:pPr>
    </w:p>
    <w:p w14:paraId="039B4653" w14:textId="77777777" w:rsidR="001F239E" w:rsidRPr="0076141C" w:rsidRDefault="001F239E" w:rsidP="00DB7C8C">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76E5A16F" w14:textId="77777777" w:rsidR="001F239E" w:rsidRPr="0076141C" w:rsidRDefault="001F239E" w:rsidP="00E01625">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626F23DF" w14:textId="77777777" w:rsidR="001F239E" w:rsidRPr="0076141C" w:rsidRDefault="001F239E" w:rsidP="00917BE6">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5CC0084A" w14:textId="77777777" w:rsidR="001F239E" w:rsidRPr="0076141C" w:rsidRDefault="001F239E" w:rsidP="004D4327">
      <w:pPr>
        <w:spacing w:after="0"/>
        <w:rPr>
          <w:rFonts w:cs="Calibri"/>
          <w:sz w:val="24"/>
          <w:szCs w:val="24"/>
        </w:rPr>
      </w:pPr>
    </w:p>
    <w:p w14:paraId="4E0AD666" w14:textId="77777777" w:rsidR="001F239E" w:rsidRPr="0076141C" w:rsidRDefault="001F239E" w:rsidP="00917BE6">
      <w:pPr>
        <w:spacing w:after="0"/>
        <w:rPr>
          <w:rFonts w:cs="Calibri"/>
          <w:sz w:val="24"/>
          <w:szCs w:val="24"/>
        </w:rPr>
      </w:pPr>
    </w:p>
    <w:p w14:paraId="10CFE6E4" w14:textId="77777777" w:rsidR="001F239E" w:rsidRPr="0076141C" w:rsidRDefault="001F239E" w:rsidP="00B21A88">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12D97885"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F148EE"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3287984C"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16EA5A2D"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37923D86"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004F1AF8"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75CA5509"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 xml:space="preserve">Smluvní pokutu lze uložit opakovaně za každý jednotlivý případ porušení povinnosti. Ujednáním o smluvní pokutě není dotčeno právo stran na náhradu škody v plné výši </w:t>
      </w:r>
      <w:r w:rsidRPr="0076141C">
        <w:rPr>
          <w:rFonts w:ascii="Calibri" w:hAnsi="Calibri" w:cs="Calibri"/>
          <w:sz w:val="24"/>
          <w:szCs w:val="24"/>
        </w:rPr>
        <w:lastRenderedPageBreak/>
        <w:t>a objednatel je oprávněn domáhat se náhrady škody v plné výši, i když přesahuje výši smluvní pokuty.</w:t>
      </w:r>
    </w:p>
    <w:p w14:paraId="6E2D3C45"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586E10FC"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které bude objednatel povinen uhradit v budoucnu. Uplatnění nákladů, škod a smluvních pokut nevylučuje odpovědnost zhotovitele za realizované dílo.</w:t>
      </w:r>
    </w:p>
    <w:p w14:paraId="118E7F5F"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22B9219A" w14:textId="77777777" w:rsidR="001F239E" w:rsidRPr="004402F6" w:rsidRDefault="001F239E"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334ACC5D"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578EE732"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20485A15"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12B4A735" w14:textId="77777777" w:rsidR="001F239E" w:rsidRPr="004402F6" w:rsidRDefault="001F239E"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377F4BFC"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2992D113"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006B872B"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382D381D"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9CE92E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44E71345"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6FDB05FF"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4081EFDD"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3DBBE3C"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01DF28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 xml:space="preserve">smluvní strany uzavřou dohodu, ve které upraví vzájemná práva a povinnosti včetně stavu rozpracovanosti díla, jeho ohodnocení, vymezení vad a nedodělků a sjednání způsobu jejich odstranění. Objednatel má v případě ukončení smlouvy </w:t>
      </w:r>
      <w:r w:rsidRPr="004402F6">
        <w:rPr>
          <w:rFonts w:ascii="Calibri" w:hAnsi="Calibri" w:cs="Calibri"/>
          <w:sz w:val="24"/>
          <w:szCs w:val="24"/>
        </w:rPr>
        <w:lastRenderedPageBreak/>
        <w:t>i u odstranitelných vad právo požadovat slevu z ceny, namísto odstranění takových vad.</w:t>
      </w:r>
    </w:p>
    <w:p w14:paraId="07EE83CF" w14:textId="77777777" w:rsidR="001F239E" w:rsidRPr="004402F6" w:rsidRDefault="001F239E" w:rsidP="0026794D">
      <w:pPr>
        <w:pStyle w:val="odstavec"/>
        <w:spacing w:after="0"/>
        <w:ind w:left="426" w:firstLine="0"/>
        <w:rPr>
          <w:rFonts w:ascii="Calibri" w:hAnsi="Calibri" w:cs="Calibri"/>
          <w:sz w:val="24"/>
          <w:szCs w:val="24"/>
        </w:rPr>
      </w:pPr>
    </w:p>
    <w:p w14:paraId="64435059" w14:textId="77777777" w:rsidR="001F239E" w:rsidRPr="004402F6" w:rsidRDefault="001F239E"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6E505C" w14:textId="77777777" w:rsidR="001F239E" w:rsidRPr="004402F6" w:rsidRDefault="001F239E"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potřebné pro řádné provedení díla, jako je např. existence a umístění stávajících inženýrských sítí v místě zhotovování díla, aktuálnost a úplnost předané projektové dokumentace apod. </w:t>
      </w:r>
    </w:p>
    <w:p w14:paraId="740D8DB8" w14:textId="77777777" w:rsidR="001F239E" w:rsidRPr="004402F6" w:rsidRDefault="001F239E"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702C3CE" w14:textId="77777777" w:rsidR="001F239E" w:rsidRPr="004402F6" w:rsidRDefault="001F239E" w:rsidP="00536AF4">
      <w:pPr>
        <w:spacing w:after="0"/>
        <w:ind w:left="-6"/>
        <w:rPr>
          <w:rFonts w:cs="Calibri"/>
          <w:sz w:val="24"/>
          <w:szCs w:val="24"/>
        </w:rPr>
      </w:pPr>
    </w:p>
    <w:p w14:paraId="501E8855" w14:textId="77777777" w:rsidR="001F239E" w:rsidRPr="004402F6" w:rsidRDefault="001F239E"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E60FE32"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2A048B6C" w14:textId="1B4B94BB"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 xml:space="preserve">o registru smluv), ve znění pozdějších předpisů. Za účelem splnění povinnosti uveřejnění této smlouvy se smluvní strany dohodly, že ji do registru smluv zašle město Hořovice neprodleně, nejdéle však v zákonné </w:t>
      </w:r>
      <w:proofErr w:type="gramStart"/>
      <w:r w:rsidRPr="004402F6">
        <w:rPr>
          <w:rFonts w:cs="Calibri"/>
          <w:sz w:val="24"/>
          <w:szCs w:val="24"/>
        </w:rPr>
        <w:t>30</w:t>
      </w:r>
      <w:r>
        <w:rPr>
          <w:rFonts w:cs="Calibri"/>
          <w:sz w:val="24"/>
          <w:szCs w:val="24"/>
        </w:rPr>
        <w:t>-</w:t>
      </w:r>
      <w:r w:rsidRPr="004402F6">
        <w:rPr>
          <w:rFonts w:cs="Calibri"/>
          <w:sz w:val="24"/>
          <w:szCs w:val="24"/>
        </w:rPr>
        <w:t>denní</w:t>
      </w:r>
      <w:proofErr w:type="gramEnd"/>
      <w:r w:rsidRPr="004402F6">
        <w:rPr>
          <w:rFonts w:cs="Calibri"/>
          <w:sz w:val="24"/>
          <w:szCs w:val="24"/>
        </w:rPr>
        <w:t xml:space="preserve"> lhůtě, po jejím podpisu všemi smluvními stranami. Město Hořovice zveřejní tuto smlouvu i na svém profilu zadavatele</w:t>
      </w:r>
      <w:r w:rsidR="00743DBB">
        <w:rPr>
          <w:rFonts w:cs="Calibri"/>
          <w:sz w:val="24"/>
          <w:szCs w:val="24"/>
        </w:rPr>
        <w:t>, resp. objednatele</w:t>
      </w:r>
      <w:r w:rsidRPr="004402F6">
        <w:rPr>
          <w:rFonts w:cs="Calibri"/>
          <w:sz w:val="24"/>
          <w:szCs w:val="24"/>
        </w:rPr>
        <w:t>.</w:t>
      </w:r>
    </w:p>
    <w:p w14:paraId="0B657E1D"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4FA3C3C6"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589A6755"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3" w:name="_Hlk13466321"/>
      <w:r w:rsidRPr="004402F6">
        <w:rPr>
          <w:rFonts w:cs="Calibri"/>
          <w:sz w:val="24"/>
          <w:szCs w:val="24"/>
          <w:lang w:eastAsia="zh-CN"/>
        </w:rPr>
        <w:t>§ 92e zákona č. 235/2004 Sb., o dani z přidané hodnoty, ve znění pozdějších předpisů.</w:t>
      </w:r>
      <w:bookmarkEnd w:id="3"/>
    </w:p>
    <w:p w14:paraId="367B1101"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A482722"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2D12200A"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B63ED8F"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339D5D31"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370CFD43"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085CD2BA"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lastRenderedPageBreak/>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4" w:name="_Hlk788832"/>
      <w:r w:rsidRPr="004402F6">
        <w:rPr>
          <w:rFonts w:cs="Calibri"/>
          <w:sz w:val="24"/>
          <w:szCs w:val="24"/>
        </w:rPr>
        <w:t xml:space="preserve"> </w:t>
      </w:r>
    </w:p>
    <w:p w14:paraId="6C0CE5CF" w14:textId="1DB0759E"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Pr>
          <w:rFonts w:cs="Calibri"/>
          <w:sz w:val="24"/>
          <w:szCs w:val="24"/>
        </w:rPr>
        <w:t xml:space="preserve"> </w:t>
      </w:r>
      <w:r w:rsidRPr="00353FFC">
        <w:rPr>
          <w:rFonts w:cs="Calibri"/>
          <w:sz w:val="24"/>
          <w:szCs w:val="24"/>
          <w:highlight w:val="yellow"/>
        </w:rPr>
        <w:t>……………….</w:t>
      </w:r>
      <w:r w:rsidRPr="004402F6">
        <w:rPr>
          <w:rFonts w:cs="Calibri"/>
          <w:sz w:val="24"/>
          <w:szCs w:val="24"/>
        </w:rPr>
        <w:t xml:space="preserve"> dne</w:t>
      </w:r>
      <w:r>
        <w:rPr>
          <w:rFonts w:cs="Calibri"/>
          <w:sz w:val="24"/>
          <w:szCs w:val="24"/>
        </w:rPr>
        <w:t xml:space="preserve"> </w:t>
      </w:r>
      <w:r w:rsidRPr="00353FFC">
        <w:rPr>
          <w:rFonts w:cs="Calibri"/>
          <w:sz w:val="24"/>
          <w:szCs w:val="24"/>
          <w:highlight w:val="yellow"/>
        </w:rPr>
        <w:t>…….</w:t>
      </w:r>
      <w:r>
        <w:rPr>
          <w:rFonts w:cs="Calibri"/>
          <w:sz w:val="24"/>
          <w:szCs w:val="24"/>
        </w:rPr>
        <w:t xml:space="preserve"> 202</w:t>
      </w:r>
      <w:r w:rsidR="00C176A1">
        <w:rPr>
          <w:rFonts w:cs="Calibri"/>
          <w:sz w:val="24"/>
          <w:szCs w:val="24"/>
        </w:rPr>
        <w:t>5</w:t>
      </w:r>
      <w:r>
        <w:rPr>
          <w:rFonts w:cs="Calibri"/>
          <w:sz w:val="24"/>
          <w:szCs w:val="24"/>
        </w:rPr>
        <w:t>.</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4"/>
    </w:p>
    <w:p w14:paraId="45D937E6" w14:textId="77777777" w:rsidR="001F239E" w:rsidRPr="004402F6" w:rsidRDefault="001F239E"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77777777"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w:t>
      </w:r>
      <w:proofErr w:type="gramStart"/>
      <w:r w:rsidRPr="004402F6">
        <w:rPr>
          <w:rFonts w:cs="Calibri"/>
          <w:sz w:val="24"/>
          <w:szCs w:val="24"/>
        </w:rPr>
        <w:t>…….</w:t>
      </w:r>
      <w:proofErr w:type="gramEnd"/>
      <w:r w:rsidRPr="004402F6">
        <w:rPr>
          <w:rFonts w:cs="Calibri"/>
          <w:sz w:val="24"/>
          <w:szCs w:val="24"/>
        </w:rPr>
        <w:t>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7503" w14:textId="77777777" w:rsidR="00402C01" w:rsidRDefault="00402C01" w:rsidP="00C37A45">
      <w:pPr>
        <w:spacing w:after="0"/>
      </w:pPr>
      <w:r>
        <w:separator/>
      </w:r>
    </w:p>
  </w:endnote>
  <w:endnote w:type="continuationSeparator" w:id="0">
    <w:p w14:paraId="4D78ABBF" w14:textId="77777777" w:rsidR="00402C01" w:rsidRDefault="00402C01"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7DD20" w14:textId="77777777" w:rsidR="00402C01" w:rsidRDefault="00402C01" w:rsidP="00C37A45">
      <w:pPr>
        <w:spacing w:after="0"/>
      </w:pPr>
      <w:r>
        <w:separator/>
      </w:r>
    </w:p>
  </w:footnote>
  <w:footnote w:type="continuationSeparator" w:id="0">
    <w:p w14:paraId="6B464B84" w14:textId="77777777" w:rsidR="00402C01" w:rsidRDefault="00402C01"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0"/>
  </w:num>
  <w:num w:numId="2" w16cid:durableId="1502310815">
    <w:abstractNumId w:val="16"/>
  </w:num>
  <w:num w:numId="3" w16cid:durableId="1283071262">
    <w:abstractNumId w:val="21"/>
  </w:num>
  <w:num w:numId="4" w16cid:durableId="294337282">
    <w:abstractNumId w:val="13"/>
  </w:num>
  <w:num w:numId="5" w16cid:durableId="1636327083">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29"/>
  </w:num>
  <w:num w:numId="8" w16cid:durableId="2075353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7"/>
  </w:num>
  <w:num w:numId="13" w16cid:durableId="2108386145">
    <w:abstractNumId w:val="19"/>
  </w:num>
  <w:num w:numId="14" w16cid:durableId="1360012907">
    <w:abstractNumId w:val="18"/>
  </w:num>
  <w:num w:numId="15" w16cid:durableId="1045955161">
    <w:abstractNumId w:val="15"/>
  </w:num>
  <w:num w:numId="16" w16cid:durableId="2016836576">
    <w:abstractNumId w:val="7"/>
  </w:num>
  <w:num w:numId="17" w16cid:durableId="1512143902">
    <w:abstractNumId w:val="28"/>
  </w:num>
  <w:num w:numId="18" w16cid:durableId="19863073">
    <w:abstractNumId w:val="0"/>
  </w:num>
  <w:num w:numId="19" w16cid:durableId="732705701">
    <w:abstractNumId w:val="20"/>
  </w:num>
  <w:num w:numId="20" w16cid:durableId="2008553160">
    <w:abstractNumId w:val="23"/>
  </w:num>
  <w:num w:numId="21" w16cid:durableId="1903372810">
    <w:abstractNumId w:val="25"/>
  </w:num>
  <w:num w:numId="22" w16cid:durableId="1803571432">
    <w:abstractNumId w:val="9"/>
  </w:num>
  <w:num w:numId="23" w16cid:durableId="25911586">
    <w:abstractNumId w:val="10"/>
  </w:num>
  <w:num w:numId="24" w16cid:durableId="1105492965">
    <w:abstractNumId w:val="12"/>
  </w:num>
  <w:num w:numId="25" w16cid:durableId="904146252">
    <w:abstractNumId w:val="6"/>
  </w:num>
  <w:num w:numId="26" w16cid:durableId="213393636">
    <w:abstractNumId w:val="11"/>
  </w:num>
  <w:num w:numId="27" w16cid:durableId="130246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0"/>
  </w:num>
  <w:num w:numId="29" w16cid:durableId="1784687159">
    <w:abstractNumId w:val="14"/>
  </w:num>
  <w:num w:numId="30" w16cid:durableId="148638972">
    <w:abstractNumId w:val="17"/>
  </w:num>
  <w:num w:numId="31" w16cid:durableId="978076647">
    <w:abstractNumId w:val="4"/>
  </w:num>
  <w:num w:numId="32" w16cid:durableId="853148155">
    <w:abstractNumId w:val="26"/>
  </w:num>
  <w:num w:numId="33" w16cid:durableId="298534489">
    <w:abstractNumId w:val="24"/>
  </w:num>
  <w:num w:numId="34" w16cid:durableId="194229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03F87"/>
    <w:rsid w:val="00030A59"/>
    <w:rsid w:val="000312EB"/>
    <w:rsid w:val="00036A2C"/>
    <w:rsid w:val="00036A5B"/>
    <w:rsid w:val="000431FC"/>
    <w:rsid w:val="0005698C"/>
    <w:rsid w:val="00056E11"/>
    <w:rsid w:val="00061478"/>
    <w:rsid w:val="000641DF"/>
    <w:rsid w:val="00064384"/>
    <w:rsid w:val="0007522C"/>
    <w:rsid w:val="00084949"/>
    <w:rsid w:val="00090A44"/>
    <w:rsid w:val="0009102F"/>
    <w:rsid w:val="00091EA7"/>
    <w:rsid w:val="00091EBF"/>
    <w:rsid w:val="000A19A3"/>
    <w:rsid w:val="000A2976"/>
    <w:rsid w:val="000A428C"/>
    <w:rsid w:val="000A7AB1"/>
    <w:rsid w:val="000B1C45"/>
    <w:rsid w:val="000B319D"/>
    <w:rsid w:val="000B5718"/>
    <w:rsid w:val="000D33B5"/>
    <w:rsid w:val="000D500A"/>
    <w:rsid w:val="000D6FAF"/>
    <w:rsid w:val="000D77CF"/>
    <w:rsid w:val="000E33EA"/>
    <w:rsid w:val="000F27DC"/>
    <w:rsid w:val="0010319B"/>
    <w:rsid w:val="001042E0"/>
    <w:rsid w:val="0011081B"/>
    <w:rsid w:val="00120447"/>
    <w:rsid w:val="001211DF"/>
    <w:rsid w:val="0012302A"/>
    <w:rsid w:val="00123375"/>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B54B5"/>
    <w:rsid w:val="001D050F"/>
    <w:rsid w:val="001D65E0"/>
    <w:rsid w:val="001E1AA3"/>
    <w:rsid w:val="001E72D6"/>
    <w:rsid w:val="001F239E"/>
    <w:rsid w:val="001F7A25"/>
    <w:rsid w:val="002049D1"/>
    <w:rsid w:val="002100E6"/>
    <w:rsid w:val="00214B36"/>
    <w:rsid w:val="00220ABC"/>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688"/>
    <w:rsid w:val="002E6925"/>
    <w:rsid w:val="003074A7"/>
    <w:rsid w:val="003156F7"/>
    <w:rsid w:val="00324EEC"/>
    <w:rsid w:val="003260BC"/>
    <w:rsid w:val="0033088F"/>
    <w:rsid w:val="0033252B"/>
    <w:rsid w:val="0033696D"/>
    <w:rsid w:val="00342DCE"/>
    <w:rsid w:val="0035211E"/>
    <w:rsid w:val="00353FFC"/>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2C01"/>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B2BCF"/>
    <w:rsid w:val="004C161E"/>
    <w:rsid w:val="004C5E39"/>
    <w:rsid w:val="004D4327"/>
    <w:rsid w:val="004E4921"/>
    <w:rsid w:val="0050202B"/>
    <w:rsid w:val="00514156"/>
    <w:rsid w:val="00520203"/>
    <w:rsid w:val="00522BF9"/>
    <w:rsid w:val="00536AF4"/>
    <w:rsid w:val="00537278"/>
    <w:rsid w:val="00537F23"/>
    <w:rsid w:val="005452C5"/>
    <w:rsid w:val="0057536D"/>
    <w:rsid w:val="00584CC9"/>
    <w:rsid w:val="005853FD"/>
    <w:rsid w:val="005940B3"/>
    <w:rsid w:val="00595D2C"/>
    <w:rsid w:val="005A4863"/>
    <w:rsid w:val="005A5C41"/>
    <w:rsid w:val="005B5496"/>
    <w:rsid w:val="005B60F7"/>
    <w:rsid w:val="005C25C0"/>
    <w:rsid w:val="005C5AAA"/>
    <w:rsid w:val="005D116C"/>
    <w:rsid w:val="005D18BF"/>
    <w:rsid w:val="005D263E"/>
    <w:rsid w:val="005D4B25"/>
    <w:rsid w:val="005E11D6"/>
    <w:rsid w:val="005E142E"/>
    <w:rsid w:val="005E4A2E"/>
    <w:rsid w:val="005F3A00"/>
    <w:rsid w:val="005F561E"/>
    <w:rsid w:val="005F7E33"/>
    <w:rsid w:val="0062293A"/>
    <w:rsid w:val="0064099B"/>
    <w:rsid w:val="0065111A"/>
    <w:rsid w:val="00651B77"/>
    <w:rsid w:val="00652D0A"/>
    <w:rsid w:val="00660352"/>
    <w:rsid w:val="00671B88"/>
    <w:rsid w:val="00680405"/>
    <w:rsid w:val="00693216"/>
    <w:rsid w:val="006A26FB"/>
    <w:rsid w:val="006A4582"/>
    <w:rsid w:val="006A742D"/>
    <w:rsid w:val="006C51F2"/>
    <w:rsid w:val="006D6A91"/>
    <w:rsid w:val="006E6070"/>
    <w:rsid w:val="006E6B74"/>
    <w:rsid w:val="00701487"/>
    <w:rsid w:val="00704193"/>
    <w:rsid w:val="00705880"/>
    <w:rsid w:val="0071765B"/>
    <w:rsid w:val="00725839"/>
    <w:rsid w:val="00733828"/>
    <w:rsid w:val="00735676"/>
    <w:rsid w:val="00737975"/>
    <w:rsid w:val="00743DBB"/>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D570F"/>
    <w:rsid w:val="007F202B"/>
    <w:rsid w:val="007F7EF3"/>
    <w:rsid w:val="008064EA"/>
    <w:rsid w:val="00812DC9"/>
    <w:rsid w:val="00813812"/>
    <w:rsid w:val="00832DC9"/>
    <w:rsid w:val="00835DF9"/>
    <w:rsid w:val="00836B76"/>
    <w:rsid w:val="00843179"/>
    <w:rsid w:val="00854113"/>
    <w:rsid w:val="00856379"/>
    <w:rsid w:val="00861310"/>
    <w:rsid w:val="008716DB"/>
    <w:rsid w:val="008724F1"/>
    <w:rsid w:val="00873056"/>
    <w:rsid w:val="00887E72"/>
    <w:rsid w:val="00891C2C"/>
    <w:rsid w:val="00895489"/>
    <w:rsid w:val="0089550A"/>
    <w:rsid w:val="008A003C"/>
    <w:rsid w:val="008A261A"/>
    <w:rsid w:val="008A30B8"/>
    <w:rsid w:val="008B5B32"/>
    <w:rsid w:val="008C40C1"/>
    <w:rsid w:val="008C4E41"/>
    <w:rsid w:val="008D1F8A"/>
    <w:rsid w:val="008F6BA5"/>
    <w:rsid w:val="0090560E"/>
    <w:rsid w:val="0090695C"/>
    <w:rsid w:val="0091026F"/>
    <w:rsid w:val="00917BE6"/>
    <w:rsid w:val="009245FC"/>
    <w:rsid w:val="00936CC6"/>
    <w:rsid w:val="00952FAE"/>
    <w:rsid w:val="00956380"/>
    <w:rsid w:val="0096298C"/>
    <w:rsid w:val="0097298F"/>
    <w:rsid w:val="00976A88"/>
    <w:rsid w:val="009778F0"/>
    <w:rsid w:val="00980E5F"/>
    <w:rsid w:val="00986527"/>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75DF0"/>
    <w:rsid w:val="00A900FC"/>
    <w:rsid w:val="00A9724D"/>
    <w:rsid w:val="00A97E07"/>
    <w:rsid w:val="00AA5BED"/>
    <w:rsid w:val="00AB18B6"/>
    <w:rsid w:val="00AB386C"/>
    <w:rsid w:val="00AC3BCA"/>
    <w:rsid w:val="00AD12A9"/>
    <w:rsid w:val="00AD3890"/>
    <w:rsid w:val="00AD5254"/>
    <w:rsid w:val="00AD58F4"/>
    <w:rsid w:val="00AE197E"/>
    <w:rsid w:val="00AE5737"/>
    <w:rsid w:val="00AE7E33"/>
    <w:rsid w:val="00AF62B9"/>
    <w:rsid w:val="00AF6DE9"/>
    <w:rsid w:val="00B00DBF"/>
    <w:rsid w:val="00B053C7"/>
    <w:rsid w:val="00B21A88"/>
    <w:rsid w:val="00B33428"/>
    <w:rsid w:val="00B34095"/>
    <w:rsid w:val="00B34A7D"/>
    <w:rsid w:val="00B35CA6"/>
    <w:rsid w:val="00B35D12"/>
    <w:rsid w:val="00B41721"/>
    <w:rsid w:val="00B42009"/>
    <w:rsid w:val="00B47F8C"/>
    <w:rsid w:val="00B54CED"/>
    <w:rsid w:val="00B6047E"/>
    <w:rsid w:val="00B63008"/>
    <w:rsid w:val="00B6439B"/>
    <w:rsid w:val="00B647C7"/>
    <w:rsid w:val="00B670E6"/>
    <w:rsid w:val="00B90477"/>
    <w:rsid w:val="00BC2003"/>
    <w:rsid w:val="00BE6402"/>
    <w:rsid w:val="00BF0AA5"/>
    <w:rsid w:val="00BF0E41"/>
    <w:rsid w:val="00C03472"/>
    <w:rsid w:val="00C04296"/>
    <w:rsid w:val="00C06B76"/>
    <w:rsid w:val="00C07002"/>
    <w:rsid w:val="00C12DAA"/>
    <w:rsid w:val="00C14D1A"/>
    <w:rsid w:val="00C176A1"/>
    <w:rsid w:val="00C23FFB"/>
    <w:rsid w:val="00C3280C"/>
    <w:rsid w:val="00C36B92"/>
    <w:rsid w:val="00C37A45"/>
    <w:rsid w:val="00C56A23"/>
    <w:rsid w:val="00C56D01"/>
    <w:rsid w:val="00C6408F"/>
    <w:rsid w:val="00C64AFE"/>
    <w:rsid w:val="00C67208"/>
    <w:rsid w:val="00C70AAD"/>
    <w:rsid w:val="00C835E9"/>
    <w:rsid w:val="00C847A1"/>
    <w:rsid w:val="00C85F3F"/>
    <w:rsid w:val="00C910EB"/>
    <w:rsid w:val="00C972EF"/>
    <w:rsid w:val="00CA20B0"/>
    <w:rsid w:val="00CA35D2"/>
    <w:rsid w:val="00CD0A16"/>
    <w:rsid w:val="00CD168C"/>
    <w:rsid w:val="00CD3DF0"/>
    <w:rsid w:val="00CD51EF"/>
    <w:rsid w:val="00CD688E"/>
    <w:rsid w:val="00CE1EDE"/>
    <w:rsid w:val="00CE5DE9"/>
    <w:rsid w:val="00CF03DD"/>
    <w:rsid w:val="00CF26DF"/>
    <w:rsid w:val="00D006C1"/>
    <w:rsid w:val="00D02567"/>
    <w:rsid w:val="00D03009"/>
    <w:rsid w:val="00D04A03"/>
    <w:rsid w:val="00D05583"/>
    <w:rsid w:val="00D06EA8"/>
    <w:rsid w:val="00D11784"/>
    <w:rsid w:val="00D16C05"/>
    <w:rsid w:val="00D46956"/>
    <w:rsid w:val="00D47309"/>
    <w:rsid w:val="00D5131C"/>
    <w:rsid w:val="00D53D42"/>
    <w:rsid w:val="00D53D6C"/>
    <w:rsid w:val="00D54D0B"/>
    <w:rsid w:val="00D65EA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46DD"/>
    <w:rsid w:val="00E87600"/>
    <w:rsid w:val="00E919CE"/>
    <w:rsid w:val="00E960B8"/>
    <w:rsid w:val="00EA131E"/>
    <w:rsid w:val="00EA4A85"/>
    <w:rsid w:val="00EA6D32"/>
    <w:rsid w:val="00EB51FA"/>
    <w:rsid w:val="00EB77BF"/>
    <w:rsid w:val="00EC423D"/>
    <w:rsid w:val="00EC47A9"/>
    <w:rsid w:val="00ED4C5B"/>
    <w:rsid w:val="00ED5378"/>
    <w:rsid w:val="00ED6B3F"/>
    <w:rsid w:val="00F01343"/>
    <w:rsid w:val="00F0230E"/>
    <w:rsid w:val="00F04F3F"/>
    <w:rsid w:val="00F11EA5"/>
    <w:rsid w:val="00F1253A"/>
    <w:rsid w:val="00F12D19"/>
    <w:rsid w:val="00F3120D"/>
    <w:rsid w:val="00F439AD"/>
    <w:rsid w:val="00F5113C"/>
    <w:rsid w:val="00F51AB0"/>
    <w:rsid w:val="00F5244D"/>
    <w:rsid w:val="00F571A5"/>
    <w:rsid w:val="00F60F15"/>
    <w:rsid w:val="00F6196E"/>
    <w:rsid w:val="00F6708D"/>
    <w:rsid w:val="00F73615"/>
    <w:rsid w:val="00F73C33"/>
    <w:rsid w:val="00FA0B1F"/>
    <w:rsid w:val="00FA5A2E"/>
    <w:rsid w:val="00FA60A9"/>
    <w:rsid w:val="00FB5C9F"/>
    <w:rsid w:val="00FC1E8F"/>
    <w:rsid w:val="00FC28A7"/>
    <w:rsid w:val="00FC78BF"/>
    <w:rsid w:val="00FC7D39"/>
    <w:rsid w:val="00FD61E6"/>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3883</Words>
  <Characters>23269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Helena Plecitá</cp:lastModifiedBy>
  <cp:revision>10</cp:revision>
  <cp:lastPrinted>2020-04-20T12:32:00Z</cp:lastPrinted>
  <dcterms:created xsi:type="dcterms:W3CDTF">2025-03-12T07:14:00Z</dcterms:created>
  <dcterms:modified xsi:type="dcterms:W3CDTF">2025-05-12T07:30:00Z</dcterms:modified>
</cp:coreProperties>
</file>